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14213D"/>
          <w:sz w:val="52"/>
          <w:szCs w:val="52"/>
        </w:rPr>
        <w:t xml:space="preserve">Kris Newey</w:t>
      </w:r>
    </w:p>
    <w:p>
      <w:pPr>
        <w:spacing w:after="0"/>
      </w:pPr>
      <w:r>
        <w:rPr>
          <w:color w:val="46506A"/>
        </w:rPr>
        <w:t xml:space="preserve">CPTO · Chief Product &amp; Technology Officer</w:t>
      </w:r>
    </w:p>
    <w:p>
      <w:pPr>
        <w:spacing w:after="60"/>
      </w:pPr>
      <w:r>
        <w:rPr>
          <w:i/>
          <w:iCs/>
          <w:color w:val="46506A"/>
        </w:rPr>
        <w:t xml:space="preserve">Accelerating business with AI, worldwide</w:t>
      </w:r>
    </w:p>
    <w:p>
      <w:pPr>
        <w:spacing w:after="120"/>
      </w:pPr>
      <w:r>
        <w:rPr>
          <w:color w:val="46506A"/>
          <w:sz w:val="18"/>
          <w:szCs w:val="18"/>
        </w:rPr>
        <w:t xml:space="preserve">me@k-r-i-s.com  ·  k-r-i-s.com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SUMMARY</w:t>
      </w:r>
    </w:p>
    <w:p>
      <w:pPr>
        <w:spacing w:after="60"/>
      </w:pPr>
      <w:r>
        <w:t xml:space="preserve">A product-minded technologist and CPTO. For 20 years I have built platforms that turn technology into business value worldwide — cross-border e-commerce in Southeast Asia, Amazon-native consumer brands, AI-powered business messaging on Meta, and now AI product services, AI acceleration (e/acc) and cross-border AI compute at Chudaxi Inc. Clients and partners include NVIDIA, TikTok, IKEA, HSBC, Cisco, Shopify, SHEIN, ASUS, Maybank, Anker, miHoYo and Akulaku.</w:t>
      </w:r>
    </w:p>
    <w:p>
      <w:pPr>
        <w:spacing w:after="60"/>
      </w:pPr>
      <w:r>
        <w:rPr>
          <w:color w:val="46506A"/>
          <w:sz w:val="19"/>
          <w:szCs w:val="19"/>
        </w:rPr>
        <w:t xml:space="preserve">20 years building software and platforms since 2006  ·  3× founder — Heywind, Sanuker GCR, Chudaxi  ·  Meta Business Partner via Sanuker (2021–2026) — business messaging  ·  1,600+ brands served on Woztell — 120M+ conversations a month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EXPERIENCE</w:t>
      </w:r>
    </w:p>
    <w:p>
      <w:pPr>
        <w:tabs>
          <w:tab w:val="right" w:pos="9600"/>
        </w:tabs>
        <w:spacing w:after="20" w:before="120"/>
      </w:pPr>
      <w:r>
        <w:rPr>
          <w:b/>
          <w:bCs/>
        </w:rPr>
        <w:t xml:space="preserve">Chudaxi Inc.</w:t>
      </w:r>
      <w:r>
        <w:t xml:space="preserve"> — Founder &amp; CEO</w:t>
      </w:r>
      <w:r>
        <w:rPr>
          <w:color w:val="C2410C"/>
          <w:sz w:val="19"/>
          <w:szCs w:val="19"/>
        </w:rPr>
        <w:t xml:space="preserve">	May 2021 – Present</w:t>
      </w:r>
    </w:p>
    <w:p>
      <w:pPr>
        <w:spacing w:after="60"/>
      </w:pPr>
      <w:r>
        <w:rPr>
          <w:i/>
          <w:iCs/>
          <w:color w:val="46506A"/>
          <w:sz w:val="19"/>
          <w:szCs w:val="19"/>
        </w:rPr>
        <w:t xml:space="preserve">Founded in May 2021; full-time since Jul 2026 — AI product services, AI acceleration (e/acc) and cross-border AI compute.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Leads AI product services — helping companies design, build and ship AI-native products and agent-based workflows.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Drives AI acceleration (e/acc): bringing the latest models and multi-agent workflows into client teams to compress time-to-value.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Participates in and coordinates multiple cross-border AI compute services, connecting compute capacity with demand across countries.</w:t>
      </w:r>
    </w:p>
    <w:p>
      <w:pPr>
        <w:tabs>
          <w:tab w:val="right" w:pos="9600"/>
        </w:tabs>
        <w:spacing w:after="20" w:before="120"/>
      </w:pPr>
      <w:r>
        <w:rPr>
          <w:b/>
          <w:bCs/>
        </w:rPr>
        <w:t xml:space="preserve">Sanuker Woztell Group</w:t>
      </w:r>
      <w:r>
        <w:t xml:space="preserve"> — Co-founder, Sanuker GCR · Development Manager</w:t>
      </w:r>
      <w:r>
        <w:rPr>
          <w:color w:val="46506A"/>
          <w:sz w:val="19"/>
          <w:szCs w:val="19"/>
        </w:rPr>
        <w:t xml:space="preserve">	Jun 2021 – Jun 2026</w:t>
      </w:r>
    </w:p>
    <w:p>
      <w:pPr>
        <w:spacing w:after="60"/>
      </w:pPr>
      <w:r>
        <w:rPr>
          <w:i/>
          <w:iCs/>
          <w:color w:val="46506A"/>
          <w:sz w:val="19"/>
          <w:szCs w:val="19"/>
        </w:rPr>
        <w:t xml:space="preserve">Official Meta Business Partner providing business messaging to global brands.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Built </w:t>
      </w:r>
      <w:hyperlink w:history="1" r:id="rIdc7d5ndzofgogz6kdytqrk">
        <w:r>
          <w:rPr>
            <w:color w:val="14213D"/>
            <w:u w:val="single"/>
          </w:rPr>
          <w:t xml:space="preserve">Woztell</w:t>
        </w:r>
      </w:hyperlink>
      <w:r>
        <w:t xml:space="preserve">, a conversational business platform that helps brands market and sell across global messaging channels — turning complex, flexible brand conversations into clear visual conversation flows.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Moved the product to AI-first: integrated OpenAI and Llama models into Woztell, transforming scripted messaging into intelligent conversations; as a Meta partner, continuously optimized open-source Llama for client use cases.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Delivered fast, effective AI conversation solutions for 1,600+ brands and 3,000+ business accounts — including IKEA, SHEIN, Anker, miHoYo and Akulaku — handling 120M+ conversations every month.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Extended Meta-based conversation services to local businesses in Southeast Asia and Europe, and built an independent development team in Southeast Asia for customized client work.</w:t>
      </w:r>
    </w:p>
    <w:p>
      <w:pPr>
        <w:tabs>
          <w:tab w:val="right" w:pos="9600"/>
        </w:tabs>
        <w:spacing w:after="20" w:before="120"/>
      </w:pPr>
      <w:r>
        <w:rPr>
          <w:b/>
          <w:bCs/>
        </w:rPr>
        <w:t xml:space="preserve">Heywind Inc.</w:t>
      </w:r>
      <w:r>
        <w:t xml:space="preserve"> — CTO &amp; Co-founder</w:t>
      </w:r>
      <w:r>
        <w:rPr>
          <w:color w:val="46506A"/>
          <w:sz w:val="19"/>
          <w:szCs w:val="19"/>
        </w:rPr>
        <w:t xml:space="preserve">	Mar 2015 – Mar 2021</w:t>
      </w:r>
    </w:p>
    <w:p>
      <w:pPr>
        <w:spacing w:after="60"/>
      </w:pPr>
      <w:r>
        <w:rPr>
          <w:i/>
          <w:iCs/>
          <w:color w:val="46506A"/>
          <w:sz w:val="19"/>
          <w:szCs w:val="19"/>
        </w:rPr>
        <w:t xml:space="preserve">Consumer-brand startup building eyewear brands for global e-commerce.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Built a complete eyewear portfolio from scratch as technical co-founder — </w:t>
      </w:r>
      <w:hyperlink w:history="1" r:id="rIdnyjikjwtwkcyuw-bv6ynm">
        <w:r>
          <w:rPr>
            <w:color w:val="14213D"/>
            <w:u w:val="single"/>
          </w:rPr>
          <w:t xml:space="preserve">TIJN</w:t>
        </w:r>
      </w:hyperlink>
      <w:r>
        <w:t xml:space="preserve">, </w:t>
      </w:r>
      <w:hyperlink w:history="1" r:id="rIdb0uzbod4abomxpuyygpev">
        <w:r>
          <w:rPr>
            <w:color w:val="14213D"/>
            <w:u w:val="single"/>
          </w:rPr>
          <w:t xml:space="preserve">TIJN Home</w:t>
        </w:r>
      </w:hyperlink>
      <w:r>
        <w:t xml:space="preserve"> and </w:t>
      </w:r>
      <w:hyperlink w:history="1" r:id="rIdyrorzos7osvf-o0dfrjpn">
        <w:r>
          <w:rPr>
            <w:color w:val="14213D"/>
            <w:u w:val="single"/>
          </w:rPr>
          <w:t xml:space="preserve">Miraga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Applied cloud computing and advertising-analytics algorithms, steadily lifting brand ROI well above the category average.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Digitized and automated Amazon operations end-to-end through Amazon's retail APIs, letting a small, tech-led team run what would normally take a far larger operations staff.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Built a highly automated multi-channel network (MCN) platform connecting brand traffic with KOL / influencer channels across the full journey: awareness → conversion → repeat purchase.</w:t>
      </w:r>
    </w:p>
    <w:p>
      <w:pPr>
        <w:tabs>
          <w:tab w:val="right" w:pos="9600"/>
        </w:tabs>
        <w:spacing w:after="20" w:before="120"/>
      </w:pPr>
      <w:r>
        <w:rPr>
          <w:b/>
          <w:bCs/>
        </w:rPr>
        <w:t xml:space="preserve">Ezbuy.com</w:t>
      </w:r>
      <w:r>
        <w:t xml:space="preserve"> — Chief Architect · Platform Technology Lead</w:t>
      </w:r>
      <w:r>
        <w:rPr>
          <w:color w:val="46506A"/>
          <w:sz w:val="19"/>
          <w:szCs w:val="19"/>
        </w:rPr>
        <w:t xml:space="preserve">	Mar 2012 – Feb 2015</w:t>
      </w:r>
    </w:p>
    <w:p>
      <w:pPr>
        <w:spacing w:after="60"/>
      </w:pPr>
      <w:r>
        <w:rPr>
          <w:i/>
          <w:iCs/>
          <w:color w:val="46506A"/>
          <w:sz w:val="19"/>
          <w:szCs w:val="19"/>
        </w:rPr>
        <w:t xml:space="preserve">Cross-border shopping platform, formerly </w:t>
      </w:r>
      <w:hyperlink w:history="1" r:id="rIdxcefk7yz9x16d2i5xp90u">
        <w:r>
          <w:rPr>
            <w:i/>
            <w:iCs/>
            <w:color w:val="14213D"/>
            <w:sz w:val="19"/>
            <w:szCs w:val="19"/>
            <w:u w:val="single"/>
          </w:rPr>
          <w:t xml:space="preserve">65daigou.com</w:t>
        </w:r>
      </w:hyperlink>
      <w:r>
        <w:rPr>
          <w:i/>
          <w:iCs/>
          <w:color w:val="46506A"/>
          <w:sz w:val="19"/>
          <w:szCs w:val="19"/>
        </w:rPr>
        <w:t xml:space="preserve">, bringing overseas products to customers across Southeast Asia.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Owned web, database, DevOps and mobile-app engineering end-to-end.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Architected the entire front-end and back-end platform from scratch, adapting it for each Southeast Asian market.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Launched the mobile app, helping make </w:t>
      </w:r>
      <w:hyperlink w:history="1" r:id="rIdilhes_5fv3oicqlncwky2">
        <w:r>
          <w:rPr>
            <w:color w:val="14213D"/>
            <w:u w:val="single"/>
          </w:rPr>
          <w:t xml:space="preserve">Ezbuy.com</w:t>
        </w:r>
      </w:hyperlink>
      <w:r>
        <w:t xml:space="preserve"> the preferred cross-border shopping platform for Southeast Asian customers.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Set the technical architecture and stack for the whole engineering team, laying the foundation for Ezbuy to join Southeast Asia's top tier of e-commerce platforms.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EARLIER CAREER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Suryani Inc. — Senior Software Engineer &amp; Manager (May 2010 – Mar 2012). Led the WMS team building warehouse management systems for top e-commerce sites such as Diapers.com and Soap.com; Suryani was later acquired by Amazon.com.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Dell Inc. (CCC, China Region) — Senior Development Engineer, IT/CFI Team (Jun 2008 – May 2010). Built customization-service processes and systems for the Asia-Pacific region and optimized production-line automation.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Ctrip.com (Trip.com) — Senior Development Engineer, Domestic Flights (May 2006 – Jun 2008). Led a team of engineers upgrading the domestic flight booking system to a modern architecture and optimizing online ticketing logic.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SELECTED PROJECTS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AI Forge (Chudaxi) — Chudaxi's AI product studio: multi-agent workflows that design, build and ship AI-native products for clients quickly.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Woztell — Conversational business platform on Meta messaging, now AI-first (OpenAI, Llama). 1,600+ brands · 3,000+ business accounts · 120M+ conversations per month. Used by global brands including IKEA, SHEIN, Anker, miHoYo and Akulaku.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Sanuker AI Business Operator — AI business-operations agent built on Woztell: automates brands' customer conversations, marketing and sales flows on WhatsApp and other Meta channels.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TIJN · TIJN Home · Miraga — Eyewear brands built from zero for Amazon and global D2C. Multi-brand, multi-market portfolio.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Heywind ERP — In-house ERP connecting Amazon orders, inventory, advertising and supply-chain data — running multi-brand, multi-marketplace operations for TIJN, TIJN Home and Miraga.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Ezbuy platform &amp; mobile app — Cross-border shopping platform for Southeast Asia — web, database, DevOps and mobile app architected from scratch. Served shoppers in multiple countries on web and mobile.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SKILLS</w:t>
      </w:r>
    </w:p>
    <w:p>
      <w:pPr>
        <w:spacing w:after="60"/>
      </w:pPr>
      <w:r>
        <w:rPr>
          <w:b/>
          <w:bCs/>
        </w:rPr>
        <w:t xml:space="preserve">AI &amp; LLMs: </w:t>
      </w:r>
      <w:r>
        <w:t xml:space="preserve">OpenAI API, Llama, LLM integration, AI agents &amp; multi-agent workflows, Conversational AI, AI acceleration (e/acc)</w:t>
      </w:r>
    </w:p>
    <w:p>
      <w:pPr>
        <w:spacing w:after="60"/>
      </w:pPr>
      <w:r>
        <w:rPr>
          <w:b/>
          <w:bCs/>
        </w:rPr>
        <w:t xml:space="preserve">AI Infrastructure: </w:t>
      </w:r>
      <w:r>
        <w:t xml:space="preserve">Cross-border AI compute services, Compute capacity coordination</w:t>
      </w:r>
    </w:p>
    <w:p>
      <w:pPr>
        <w:spacing w:after="60"/>
      </w:pPr>
      <w:r>
        <w:rPr>
          <w:b/>
          <w:bCs/>
        </w:rPr>
        <w:t xml:space="preserve">Business Messaging: </w:t>
      </w:r>
      <w:r>
        <w:t xml:space="preserve">Meta Business Messaging, WhatsApp Business Platform, Messenger, Instagram, Conversation design</w:t>
      </w:r>
    </w:p>
    <w:p>
      <w:pPr>
        <w:spacing w:after="60"/>
      </w:pPr>
      <w:r>
        <w:rPr>
          <w:b/>
          <w:bCs/>
        </w:rPr>
        <w:t xml:space="preserve">E-commerce &amp; Growth: </w:t>
      </w:r>
      <w:r>
        <w:t xml:space="preserve">Cross-border e-commerce, Amazon retail APIs, Ad analytics, MCN / KOL marketing, Branding</w:t>
      </w:r>
    </w:p>
    <w:p>
      <w:pPr>
        <w:spacing w:after="60"/>
      </w:pPr>
      <w:r>
        <w:rPr>
          <w:b/>
          <w:bCs/>
        </w:rPr>
        <w:t xml:space="preserve">Engineering &amp; Cloud: </w:t>
      </w:r>
      <w:r>
        <w:t xml:space="preserve">System architecture, Web &amp; mobile, Databases, DevOps, Cloud computing</w:t>
      </w:r>
    </w:p>
    <w:p>
      <w:pPr>
        <w:spacing w:after="60"/>
      </w:pPr>
      <w:r>
        <w:rPr>
          <w:b/>
          <w:bCs/>
        </w:rPr>
        <w:t xml:space="preserve">Product: </w:t>
      </w:r>
      <w:r>
        <w:t xml:space="preserve">Product strategy, Roadmapping, UX/UI, Analytics &amp; experimentation</w:t>
      </w:r>
    </w:p>
    <w:p>
      <w:pPr>
        <w:spacing w:after="60"/>
      </w:pPr>
      <w:r>
        <w:rPr>
          <w:b/>
          <w:bCs/>
        </w:rPr>
        <w:t xml:space="preserve">Management &amp; Leadership: </w:t>
      </w:r>
      <w:r>
        <w:t xml:space="preserve">Engineering &amp; product team leadership, Cross-border distributed teams, Hybrid human + AI-agent teams, Hiring &amp; mentoring, Delivery &amp; project management, Operations management, Stakeholder &amp; client management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EDUCATION · LANGUAGES</w:t>
      </w:r>
    </w:p>
    <w:p>
      <w:pPr>
        <w:spacing w:after="60"/>
      </w:pPr>
      <w:r>
        <w:rPr>
          <w:b/>
          <w:bCs/>
        </w:rPr>
        <w:t xml:space="preserve">Project 211 university, China</w:t>
      </w:r>
      <w:r>
        <w:t xml:space="preserve"> — Bachelor's degree, Software Engineering (Sep 2002 – Jun 2006)</w:t>
      </w:r>
    </w:p>
    <w:p>
      <w:pPr>
        <w:spacing w:after="60"/>
      </w:pPr>
      <w:r>
        <w:t xml:space="preserve">Mandarin — Fluent  ·  English — Working proficiency</w:t>
      </w:r>
    </w:p>
    <w:p>
      <w:pPr>
        <w:spacing w:before="240"/>
        <w:jc w:val="left"/>
      </w:pPr>
      <w:r>
        <w:rPr>
          <w:color w:val="46506A"/>
          <w:sz w:val="16"/>
          <w:szCs w:val="16"/>
        </w:rPr>
        <w:t xml:space="preserve">Last updated: Oct 2026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SimSun" w:hAnsi="Georgia"/>
        <w:color w:val="14213D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c7d5ndzofgogz6kdytqrk" Type="http://schemas.openxmlformats.org/officeDocument/2006/relationships/hyperlink" Target="https://woztell.com/" TargetMode="External"/><Relationship Id="rIdnyjikjwtwkcyuw-bv6ynm" Type="http://schemas.openxmlformats.org/officeDocument/2006/relationships/hyperlink" Target="https://tijneyewear.com/" TargetMode="External"/><Relationship Id="rIdb0uzbod4abomxpuyygpev" Type="http://schemas.openxmlformats.org/officeDocument/2006/relationships/hyperlink" Target="https://tijnhome.com/" TargetMode="External"/><Relationship Id="rIdyrorzos7osvf-o0dfrjpn" Type="http://schemas.openxmlformats.org/officeDocument/2006/relationships/hyperlink" Target="https://miraga.com/" TargetMode="External"/><Relationship Id="rIdxcefk7yz9x16d2i5xp90u" Type="http://schemas.openxmlformats.org/officeDocument/2006/relationships/hyperlink" Target="https://65daigou.com/" TargetMode="External"/><Relationship Id="rIdilhes_5fv3oicqlncwky2" Type="http://schemas.openxmlformats.org/officeDocument/2006/relationships/hyperlink" Target="https://ezbuy.sg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Kris Newey — CV</dc:title>
  <dc:creator>Kris Newey</dc:creator>
  <cp:lastModifiedBy>Un-named</cp:lastModifiedBy>
  <cp:revision>1</cp:revision>
  <dcterms:created xsi:type="dcterms:W3CDTF">2026-10-01T03:10:32.533Z</dcterms:created>
  <dcterms:modified xsi:type="dcterms:W3CDTF">2026-10-01T03:10:32.533Z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